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B46" w:rsidRPr="00B06B46" w:rsidRDefault="00A13EAB" w:rsidP="009A6E43">
      <w:pPr>
        <w:spacing w:after="0" w:line="240" w:lineRule="auto"/>
        <w:rPr>
          <w:rFonts w:ascii="Arial" w:eastAsia="Times New Roman" w:hAnsi="Arial" w:cs="Arial"/>
          <w:color w:val="660099"/>
          <w:sz w:val="24"/>
          <w:szCs w:val="24"/>
          <w:u w:val="single"/>
          <w:shd w:val="clear" w:color="auto" w:fill="FFFFFF"/>
          <w:lang w:eastAsia="ru-RU"/>
        </w:rPr>
      </w:pPr>
      <w:r w:rsidRPr="00B06B46">
        <w:rPr>
          <w:rFonts w:eastAsia="Times New Roman"/>
          <w:sz w:val="24"/>
          <w:szCs w:val="24"/>
          <w:lang w:eastAsia="ru-RU"/>
        </w:rPr>
        <w:fldChar w:fldCharType="begin"/>
      </w:r>
      <w:r w:rsidR="00B06B46" w:rsidRPr="00B06B46">
        <w:rPr>
          <w:rFonts w:eastAsia="Times New Roman"/>
          <w:sz w:val="24"/>
          <w:szCs w:val="24"/>
          <w:lang w:eastAsia="ru-RU"/>
        </w:rPr>
        <w:instrText xml:space="preserve"> HYPERLINK "http://www.vlad.ranepa.ru/sveden/materialno-tekhnicheskoe-obespechenie-i-osnashchennost-obrazovatelnogo-protsessa/svedeniya-o-nalichii-sredstv-obucheniya-i-vospitaniya.php" \t "_blank" </w:instrText>
      </w:r>
      <w:r w:rsidRPr="00B06B46">
        <w:rPr>
          <w:rFonts w:eastAsia="Times New Roman"/>
          <w:sz w:val="24"/>
          <w:szCs w:val="24"/>
          <w:lang w:eastAsia="ru-RU"/>
        </w:rPr>
        <w:fldChar w:fldCharType="separate"/>
      </w:r>
    </w:p>
    <w:p w:rsidR="00B06B46" w:rsidRPr="00B06B46" w:rsidRDefault="00B06B46" w:rsidP="009A6E43">
      <w:pPr>
        <w:spacing w:after="0" w:line="240" w:lineRule="auto"/>
        <w:jc w:val="center"/>
        <w:outlineLvl w:val="2"/>
        <w:rPr>
          <w:rFonts w:eastAsia="Times New Roman"/>
          <w:b/>
          <w:sz w:val="28"/>
          <w:szCs w:val="27"/>
          <w:lang w:eastAsia="ru-RU"/>
        </w:rPr>
      </w:pPr>
      <w:r w:rsidRPr="00B06B46">
        <w:rPr>
          <w:rFonts w:eastAsia="Times New Roman"/>
          <w:b/>
          <w:sz w:val="28"/>
          <w:szCs w:val="27"/>
          <w:shd w:val="clear" w:color="auto" w:fill="FFFFFF"/>
          <w:lang w:eastAsia="ru-RU"/>
        </w:rPr>
        <w:t>Сведения о наличии средств обучения и воспитания</w:t>
      </w:r>
    </w:p>
    <w:p w:rsidR="00B06B46" w:rsidRPr="00B06B46" w:rsidRDefault="00A13EAB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fldChar w:fldCharType="end"/>
      </w:r>
      <w:r w:rsidR="00B06B46">
        <w:rPr>
          <w:rFonts w:ascii="Arial" w:hAnsi="Arial" w:cs="Arial"/>
          <w:color w:val="484C51"/>
          <w:sz w:val="20"/>
          <w:szCs w:val="20"/>
        </w:rPr>
        <w:br/>
      </w:r>
      <w:r w:rsidR="00B06B46" w:rsidRPr="00B06B46">
        <w:rPr>
          <w:color w:val="333333"/>
          <w:sz w:val="22"/>
          <w:szCs w:val="20"/>
        </w:rPr>
        <w:t>Средства обучения и воспитания — это объекты, созданные человеком, а также предметы естественной пр</w:t>
      </w:r>
      <w:r w:rsidR="00B06B46" w:rsidRPr="00B06B46">
        <w:rPr>
          <w:color w:val="333333"/>
          <w:sz w:val="22"/>
          <w:szCs w:val="20"/>
        </w:rPr>
        <w:t>и</w:t>
      </w:r>
      <w:r w:rsidR="00B06B46" w:rsidRPr="00B06B46">
        <w:rPr>
          <w:color w:val="333333"/>
          <w:sz w:val="22"/>
          <w:szCs w:val="20"/>
        </w:rPr>
        <w:t xml:space="preserve">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 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Общепринятая современная типология подразделяет средства обучения и воспитания на следующие в</w:t>
      </w:r>
      <w:r w:rsidRPr="00B06B46">
        <w:rPr>
          <w:color w:val="333333"/>
          <w:sz w:val="22"/>
          <w:szCs w:val="20"/>
        </w:rPr>
        <w:t>и</w:t>
      </w:r>
      <w:r w:rsidRPr="00B06B46">
        <w:rPr>
          <w:color w:val="333333"/>
          <w:sz w:val="22"/>
          <w:szCs w:val="20"/>
        </w:rPr>
        <w:t>ды: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Печатные (учебники и учебные пособия, книги для чтения, хрестоматии, рабочие тетради, атласы, ра</w:t>
      </w:r>
      <w:r w:rsidRPr="00B06B46">
        <w:rPr>
          <w:color w:val="333333"/>
          <w:sz w:val="22"/>
          <w:szCs w:val="20"/>
        </w:rPr>
        <w:t>з</w:t>
      </w:r>
      <w:r w:rsidRPr="00B06B46">
        <w:rPr>
          <w:color w:val="333333"/>
          <w:sz w:val="22"/>
          <w:szCs w:val="20"/>
        </w:rPr>
        <w:t>даточный материал)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Электронные образовательные ресурсы (образовательные мультимедиа мультимедийные учебники, с</w:t>
      </w:r>
      <w:r w:rsidRPr="00B06B46">
        <w:rPr>
          <w:color w:val="333333"/>
          <w:sz w:val="22"/>
          <w:szCs w:val="20"/>
        </w:rPr>
        <w:t>е</w:t>
      </w:r>
      <w:r w:rsidRPr="00B06B46">
        <w:rPr>
          <w:color w:val="333333"/>
          <w:sz w:val="22"/>
          <w:szCs w:val="20"/>
        </w:rPr>
        <w:t>тевые образовательные ресурсы, мультимедийные универсальные энциклопедии)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Аудиовизуальные (слайды, слайд - фильмы, видеофильмы образовательные, учебные кинофильмы, учебные фильмы на цифровых носителях)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Наглядные плоскостные (плакаты, карты настенные, иллюстрации настенные, магнитные доски)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Демонстрационные (гербарии, муляжи, макеты, стенды, модели в разрезе, модели демонстрационные)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Учебные приборы (компас, барометр, колбы и т.д.)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Тренажеры и спортивное оборудование.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Общая дидактическая роль средств обучения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</w:t>
      </w:r>
      <w:r w:rsidRPr="00B06B46">
        <w:rPr>
          <w:color w:val="333333"/>
          <w:sz w:val="22"/>
          <w:szCs w:val="20"/>
        </w:rPr>
        <w:t>н</w:t>
      </w:r>
      <w:r w:rsidRPr="00B06B46">
        <w:rPr>
          <w:color w:val="333333"/>
          <w:sz w:val="22"/>
          <w:szCs w:val="20"/>
        </w:rPr>
        <w:t>том учебно-воспитательного процесса, средства обучения оказывают большое влияние на все другие его ко</w:t>
      </w:r>
      <w:r w:rsidRPr="00B06B46">
        <w:rPr>
          <w:color w:val="333333"/>
          <w:sz w:val="22"/>
          <w:szCs w:val="20"/>
        </w:rPr>
        <w:t>м</w:t>
      </w:r>
      <w:r w:rsidRPr="00B06B46">
        <w:rPr>
          <w:color w:val="333333"/>
          <w:sz w:val="22"/>
          <w:szCs w:val="20"/>
        </w:rPr>
        <w:t>поненты — цели, содержание, формы, методы.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Наиболее эффективное воздействие на обучающихся оказывают современные аудиовизуальные и мул</w:t>
      </w:r>
      <w:r w:rsidRPr="00B06B46">
        <w:rPr>
          <w:color w:val="333333"/>
          <w:sz w:val="22"/>
          <w:szCs w:val="20"/>
        </w:rPr>
        <w:t>ь</w:t>
      </w:r>
      <w:r w:rsidRPr="00B06B46">
        <w:rPr>
          <w:color w:val="333333"/>
          <w:sz w:val="22"/>
          <w:szCs w:val="20"/>
        </w:rPr>
        <w:t>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multimedia (что в переводе с английского означает «многосредность») определяется информационная техн</w:t>
      </w:r>
      <w:r w:rsidRPr="00B06B46">
        <w:rPr>
          <w:color w:val="333333"/>
          <w:sz w:val="22"/>
          <w:szCs w:val="20"/>
        </w:rPr>
        <w:t>о</w:t>
      </w:r>
      <w:r w:rsidRPr="00B06B46">
        <w:rPr>
          <w:color w:val="333333"/>
          <w:sz w:val="22"/>
          <w:szCs w:val="20"/>
        </w:rPr>
        <w:t>логия на основе программно - аппаратного комплекса, имеющего ядро в виде компьютера со средствами по</w:t>
      </w:r>
      <w:r w:rsidRPr="00B06B46">
        <w:rPr>
          <w:color w:val="333333"/>
          <w:sz w:val="22"/>
          <w:szCs w:val="20"/>
        </w:rPr>
        <w:t>д</w:t>
      </w:r>
      <w:r w:rsidRPr="00B06B46">
        <w:rPr>
          <w:color w:val="333333"/>
          <w:sz w:val="22"/>
          <w:szCs w:val="20"/>
        </w:rPr>
        <w:t>ключения к нему аудио- и видеотехники. Мультимедиатехнология позволяет обеспечить при решении задач автоматизации интеллектуальной деятельности объединение возможностей ЭВМ с традиционными для наш</w:t>
      </w:r>
      <w:r w:rsidRPr="00B06B46">
        <w:rPr>
          <w:color w:val="333333"/>
          <w:sz w:val="22"/>
          <w:szCs w:val="20"/>
        </w:rPr>
        <w:t>е</w:t>
      </w:r>
      <w:r w:rsidRPr="00B06B46">
        <w:rPr>
          <w:color w:val="333333"/>
          <w:sz w:val="22"/>
          <w:szCs w:val="20"/>
        </w:rPr>
        <w:t>го восприятия средствами представления звуковой и видеоинфоpмации, для синтеза тpех стихий (звука, текста и графики, живого видео).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Принципы использования средств обучения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учет возрастных и психологических особенностей обучающихся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гармоничное использование разнообразных средств обучения: традиционных и современных для ко</w:t>
      </w:r>
      <w:r w:rsidRPr="00B06B46">
        <w:rPr>
          <w:color w:val="333333"/>
          <w:sz w:val="22"/>
          <w:szCs w:val="20"/>
        </w:rPr>
        <w:t>м</w:t>
      </w:r>
      <w:r w:rsidRPr="00B06B46">
        <w:rPr>
          <w:color w:val="333333"/>
          <w:sz w:val="22"/>
          <w:szCs w:val="20"/>
        </w:rPr>
        <w:t>плексного, целенаправленного воздействия на эмоции, сознание, поведение ребёнка через визуальную, ауд</w:t>
      </w:r>
      <w:r w:rsidRPr="00B06B46">
        <w:rPr>
          <w:color w:val="333333"/>
          <w:sz w:val="22"/>
          <w:szCs w:val="20"/>
        </w:rPr>
        <w:t>и</w:t>
      </w:r>
      <w:r w:rsidRPr="00B06B46">
        <w:rPr>
          <w:color w:val="333333"/>
          <w:sz w:val="22"/>
          <w:szCs w:val="20"/>
        </w:rPr>
        <w:t>альную, кинестетическую системы восприятия в образовательных целях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учет дидактических целей и принципов дидактики (принципа наглядности, доступности и т.д.)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сотворчество педагога и обучающегося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приоритет правил безопасности в использовании средств обучения.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Развитие средств обучения в гимназии определяется общим развитием учебной техники. Появление и</w:t>
      </w:r>
      <w:r w:rsidRPr="00B06B46">
        <w:rPr>
          <w:color w:val="333333"/>
          <w:sz w:val="22"/>
          <w:szCs w:val="20"/>
        </w:rPr>
        <w:t>н</w:t>
      </w:r>
      <w:r w:rsidRPr="00B06B46">
        <w:rPr>
          <w:color w:val="333333"/>
          <w:sz w:val="22"/>
          <w:szCs w:val="20"/>
        </w:rPr>
        <w:t>терактивных досок, компьютерной техники, новейших средств воспроизведения цифровых носителей, разв</w:t>
      </w:r>
      <w:r w:rsidRPr="00B06B46">
        <w:rPr>
          <w:color w:val="333333"/>
          <w:sz w:val="22"/>
          <w:szCs w:val="20"/>
        </w:rPr>
        <w:t>и</w:t>
      </w:r>
      <w:r w:rsidRPr="00B06B46">
        <w:rPr>
          <w:color w:val="333333"/>
          <w:sz w:val="22"/>
          <w:szCs w:val="20"/>
        </w:rPr>
        <w:t>тие сети Интернет в образовательных учреждениях сильно изменило и требования к разработке средств об</w:t>
      </w:r>
      <w:r w:rsidRPr="00B06B46">
        <w:rPr>
          <w:color w:val="333333"/>
          <w:sz w:val="22"/>
          <w:szCs w:val="20"/>
        </w:rPr>
        <w:t>у</w:t>
      </w:r>
      <w:r w:rsidRPr="00B06B46">
        <w:rPr>
          <w:color w:val="333333"/>
          <w:sz w:val="22"/>
          <w:szCs w:val="20"/>
        </w:rPr>
        <w:t>чения. Подключение в рамках Приоритетного национального проекта «Образование» в 2006-2007 годах о</w:t>
      </w:r>
      <w:r w:rsidRPr="00B06B46">
        <w:rPr>
          <w:color w:val="333333"/>
          <w:sz w:val="22"/>
          <w:szCs w:val="20"/>
        </w:rPr>
        <w:t>б</w:t>
      </w:r>
      <w:r w:rsidRPr="00B06B46">
        <w:rPr>
          <w:color w:val="333333"/>
          <w:sz w:val="22"/>
          <w:szCs w:val="20"/>
        </w:rPr>
        <w:t>щеобразовательных учреждений к сети Интернет потребовало ускорить пополнение образовательных инте</w:t>
      </w:r>
      <w:r w:rsidRPr="00B06B46">
        <w:rPr>
          <w:color w:val="333333"/>
          <w:sz w:val="22"/>
          <w:szCs w:val="20"/>
        </w:rPr>
        <w:t>р</w:t>
      </w:r>
      <w:r w:rsidRPr="00B06B46">
        <w:rPr>
          <w:color w:val="333333"/>
          <w:sz w:val="22"/>
          <w:szCs w:val="20"/>
        </w:rPr>
        <w:t>нет - ресурсов и актуализировать весь арсенал средств обучения. Одной из задач современной дидактики я</w:t>
      </w:r>
      <w:r w:rsidRPr="00B06B46">
        <w:rPr>
          <w:color w:val="333333"/>
          <w:sz w:val="22"/>
          <w:szCs w:val="20"/>
        </w:rPr>
        <w:t>в</w:t>
      </w:r>
      <w:r w:rsidRPr="00B06B46">
        <w:rPr>
          <w:color w:val="333333"/>
          <w:sz w:val="22"/>
          <w:szCs w:val="20"/>
        </w:rPr>
        <w:t>ляется использование потенциала средств доставки и учебной техники в использовании средств обучения.</w:t>
      </w:r>
    </w:p>
    <w:p w:rsidR="00B06B46" w:rsidRPr="00B06B46" w:rsidRDefault="00917DA3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>
        <w:rPr>
          <w:color w:val="333333"/>
          <w:sz w:val="22"/>
          <w:szCs w:val="20"/>
        </w:rPr>
        <w:t>Школа</w:t>
      </w:r>
      <w:r w:rsidR="00B06B46" w:rsidRPr="00B06B46">
        <w:rPr>
          <w:color w:val="333333"/>
          <w:sz w:val="22"/>
          <w:szCs w:val="20"/>
        </w:rPr>
        <w:t xml:space="preserve"> ра</w:t>
      </w:r>
      <w:r>
        <w:rPr>
          <w:color w:val="333333"/>
          <w:sz w:val="22"/>
          <w:szCs w:val="20"/>
        </w:rPr>
        <w:t>сполагается в основном здании (1</w:t>
      </w:r>
      <w:r w:rsidR="00B06B46" w:rsidRPr="00B06B46">
        <w:rPr>
          <w:color w:val="333333"/>
          <w:sz w:val="22"/>
          <w:szCs w:val="20"/>
        </w:rPr>
        <w:t xml:space="preserve">-11 классы) - </w:t>
      </w:r>
      <w:r>
        <w:rPr>
          <w:color w:val="333333"/>
          <w:sz w:val="22"/>
          <w:szCs w:val="20"/>
        </w:rPr>
        <w:t>1</w:t>
      </w:r>
      <w:r w:rsidR="00B06B46" w:rsidRPr="00B06B46">
        <w:rPr>
          <w:color w:val="333333"/>
          <w:sz w:val="22"/>
          <w:szCs w:val="20"/>
        </w:rPr>
        <w:t xml:space="preserve"> этажное </w:t>
      </w:r>
      <w:r>
        <w:rPr>
          <w:color w:val="333333"/>
          <w:sz w:val="22"/>
          <w:szCs w:val="20"/>
        </w:rPr>
        <w:t>камен</w:t>
      </w:r>
      <w:r w:rsidR="00B06B46" w:rsidRPr="00B06B46">
        <w:rPr>
          <w:color w:val="333333"/>
          <w:sz w:val="22"/>
          <w:szCs w:val="20"/>
        </w:rPr>
        <w:t xml:space="preserve">ное здание, рассчитанное на </w:t>
      </w:r>
      <w:r>
        <w:rPr>
          <w:color w:val="333333"/>
          <w:sz w:val="22"/>
          <w:szCs w:val="20"/>
        </w:rPr>
        <w:t>20</w:t>
      </w:r>
      <w:r w:rsidR="00B06B46" w:rsidRPr="00B06B46">
        <w:rPr>
          <w:color w:val="333333"/>
          <w:sz w:val="22"/>
          <w:szCs w:val="20"/>
        </w:rPr>
        <w:t xml:space="preserve">0 мест. Работают столовая, в которой организовано </w:t>
      </w:r>
      <w:r>
        <w:rPr>
          <w:color w:val="333333"/>
          <w:sz w:val="22"/>
          <w:szCs w:val="20"/>
        </w:rPr>
        <w:t>одно</w:t>
      </w:r>
      <w:r w:rsidR="00B06B46" w:rsidRPr="00B06B46">
        <w:rPr>
          <w:color w:val="333333"/>
          <w:sz w:val="22"/>
          <w:szCs w:val="20"/>
        </w:rPr>
        <w:t>разовое питание, а также: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 xml:space="preserve">- </w:t>
      </w:r>
      <w:r w:rsidR="00917DA3">
        <w:rPr>
          <w:color w:val="333333"/>
          <w:sz w:val="22"/>
          <w:szCs w:val="20"/>
        </w:rPr>
        <w:t>мини</w:t>
      </w:r>
      <w:r w:rsidRPr="00B06B46">
        <w:rPr>
          <w:color w:val="333333"/>
          <w:sz w:val="22"/>
          <w:szCs w:val="20"/>
        </w:rPr>
        <w:t>футбольное поле,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беговая дорожка,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 xml:space="preserve">- </w:t>
      </w:r>
      <w:r w:rsidR="00917DA3">
        <w:rPr>
          <w:color w:val="333333"/>
          <w:sz w:val="22"/>
          <w:szCs w:val="20"/>
        </w:rPr>
        <w:t>яма</w:t>
      </w:r>
      <w:r w:rsidRPr="00B06B46">
        <w:rPr>
          <w:color w:val="333333"/>
          <w:sz w:val="22"/>
          <w:szCs w:val="20"/>
        </w:rPr>
        <w:t xml:space="preserve"> для прыжков в длину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баскетбольная площадка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волейбольн</w:t>
      </w:r>
      <w:r w:rsidR="00917DA3">
        <w:rPr>
          <w:color w:val="333333"/>
          <w:sz w:val="22"/>
          <w:szCs w:val="20"/>
        </w:rPr>
        <w:t>ая</w:t>
      </w:r>
      <w:r w:rsidRPr="00B06B46">
        <w:rPr>
          <w:color w:val="333333"/>
          <w:sz w:val="22"/>
          <w:szCs w:val="20"/>
        </w:rPr>
        <w:t xml:space="preserve"> площадк</w:t>
      </w:r>
      <w:r w:rsidR="00917DA3">
        <w:rPr>
          <w:color w:val="333333"/>
          <w:sz w:val="22"/>
          <w:szCs w:val="20"/>
        </w:rPr>
        <w:t>а</w:t>
      </w:r>
      <w:r w:rsidRPr="00B06B46">
        <w:rPr>
          <w:color w:val="333333"/>
          <w:sz w:val="22"/>
          <w:szCs w:val="20"/>
        </w:rPr>
        <w:t>, - площадка для настольного тенниса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полоса препятствий (6 элементов)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детская игровая площадка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 xml:space="preserve">• Столовая на </w:t>
      </w:r>
      <w:r w:rsidR="00917DA3">
        <w:rPr>
          <w:color w:val="333333"/>
          <w:sz w:val="22"/>
          <w:szCs w:val="20"/>
        </w:rPr>
        <w:t>30</w:t>
      </w:r>
      <w:r w:rsidRPr="00B06B46">
        <w:rPr>
          <w:color w:val="333333"/>
          <w:sz w:val="22"/>
          <w:szCs w:val="20"/>
        </w:rPr>
        <w:t xml:space="preserve"> человек, оснащенная оборудованием в соответствии с требованиями Роспотребнадзора на 100%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• 2 компьютерных класса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lastRenderedPageBreak/>
        <w:t>• 2</w:t>
      </w:r>
      <w:r w:rsidR="00917DA3">
        <w:rPr>
          <w:color w:val="333333"/>
          <w:sz w:val="22"/>
          <w:szCs w:val="20"/>
        </w:rPr>
        <w:t>3</w:t>
      </w:r>
      <w:r w:rsidRPr="00B06B46">
        <w:rPr>
          <w:color w:val="333333"/>
          <w:sz w:val="22"/>
          <w:szCs w:val="20"/>
        </w:rPr>
        <w:t xml:space="preserve"> компьютера, из них в админис</w:t>
      </w:r>
      <w:r w:rsidR="00917DA3">
        <w:rPr>
          <w:color w:val="333333"/>
          <w:sz w:val="22"/>
          <w:szCs w:val="20"/>
        </w:rPr>
        <w:t xml:space="preserve">тративных целях используется - </w:t>
      </w:r>
      <w:r w:rsidRPr="00B06B46">
        <w:rPr>
          <w:color w:val="333333"/>
          <w:sz w:val="22"/>
          <w:szCs w:val="20"/>
        </w:rPr>
        <w:t xml:space="preserve">3 ПК, в образовательных - </w:t>
      </w:r>
      <w:r w:rsidR="00917DA3">
        <w:rPr>
          <w:color w:val="333333"/>
          <w:sz w:val="22"/>
          <w:szCs w:val="20"/>
        </w:rPr>
        <w:t>20</w:t>
      </w:r>
      <w:r w:rsidRPr="00B06B46">
        <w:rPr>
          <w:color w:val="333333"/>
          <w:sz w:val="22"/>
          <w:szCs w:val="20"/>
        </w:rPr>
        <w:t xml:space="preserve"> ПК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• Информационно-библиотечный центр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• Кабинеты психолога и социального педагога, оборудованные необходимой компьютерной техникой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• Кабинет детского самоуправления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 xml:space="preserve">К организационным средствам относятся действующие в </w:t>
      </w:r>
      <w:r w:rsidR="00917DA3">
        <w:rPr>
          <w:color w:val="333333"/>
          <w:sz w:val="22"/>
          <w:szCs w:val="20"/>
        </w:rPr>
        <w:t>школе</w:t>
      </w:r>
      <w:r w:rsidRPr="00B06B46">
        <w:rPr>
          <w:color w:val="333333"/>
          <w:sz w:val="22"/>
          <w:szCs w:val="20"/>
        </w:rPr>
        <w:t xml:space="preserve"> формы обучения: очная, обучение по индивидуальным планам.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К этой же группе средств обучения относят и взятые в совокупности методы обучения, характер ра</w:t>
      </w:r>
      <w:r w:rsidRPr="00B06B46">
        <w:rPr>
          <w:color w:val="333333"/>
          <w:sz w:val="22"/>
          <w:szCs w:val="20"/>
        </w:rPr>
        <w:t>с</w:t>
      </w:r>
      <w:r w:rsidRPr="00B06B46">
        <w:rPr>
          <w:color w:val="333333"/>
          <w:sz w:val="22"/>
          <w:szCs w:val="20"/>
        </w:rPr>
        <w:t>пределения обучаемых по группам (классам), продолжительность учебных циклов (четверти, общие сроки обучения), характер и сроки контрольных мероприятий — текущих и итоговых.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На уровне обучения отдельным предметам выделяются следующие группы средств обучения: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словесные (учебники, и учебные пособия, раздаточные материалы в виде набора заданий, упражнений, тестов, схем),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визуальные средства (микроскоп, диаскоп, модели, макеты, карты, рисунки и т.п.),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аудиальные (проигрыватель, магнитофон),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аудиовизуальные, (телевизор, видеомагнитофон),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средства автоматизации процесса обучения (лингвистические кабинеты, компьютеры, локальные тел</w:t>
      </w:r>
      <w:r w:rsidRPr="00B06B46">
        <w:rPr>
          <w:color w:val="333333"/>
          <w:sz w:val="22"/>
          <w:szCs w:val="20"/>
        </w:rPr>
        <w:t>е</w:t>
      </w:r>
      <w:r w:rsidRPr="00B06B46">
        <w:rPr>
          <w:color w:val="333333"/>
          <w:sz w:val="22"/>
          <w:szCs w:val="20"/>
        </w:rPr>
        <w:t>коммуникационные сети),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учебно-методические материалы, помещенные на сайте гимназии в сети Интернет. Технические сре</w:t>
      </w:r>
      <w:r w:rsidRPr="00B06B46">
        <w:rPr>
          <w:color w:val="333333"/>
          <w:sz w:val="22"/>
          <w:szCs w:val="20"/>
        </w:rPr>
        <w:t>д</w:t>
      </w:r>
      <w:r w:rsidRPr="00B06B46">
        <w:rPr>
          <w:color w:val="333333"/>
          <w:sz w:val="22"/>
          <w:szCs w:val="20"/>
        </w:rPr>
        <w:t>ства обучения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Изменение содержания обучения требует и обновления фондов используемых средств. Сложную группу технических средств образуют компьютеры, созданные на их основе телекоммуникационные сети. 34 учебных кабинета гимназии оснащены комплексом компьютер + видеопроектор + экран. Этот вид размещения техники приоритетно ориентирован на фронтальную работу учителя с классом.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Использование интерактивной техники с позиции деятельности обучающегося, решает такие педагог</w:t>
      </w:r>
      <w:r w:rsidRPr="00B06B46">
        <w:rPr>
          <w:color w:val="333333"/>
          <w:sz w:val="22"/>
          <w:szCs w:val="20"/>
        </w:rPr>
        <w:t>и</w:t>
      </w:r>
      <w:r w:rsidRPr="00B06B46">
        <w:rPr>
          <w:color w:val="333333"/>
          <w:sz w:val="22"/>
          <w:szCs w:val="20"/>
        </w:rPr>
        <w:t>ческие задачи, как развитие их речевой культуры, коммуникативных умений, способности к самопрезентации. Обучающимся предоставлена возможность использования этих технических средств на уроке при выступл</w:t>
      </w:r>
      <w:r w:rsidRPr="00B06B46">
        <w:rPr>
          <w:color w:val="333333"/>
          <w:sz w:val="22"/>
          <w:szCs w:val="20"/>
        </w:rPr>
        <w:t>е</w:t>
      </w:r>
      <w:r w:rsidRPr="00B06B46">
        <w:rPr>
          <w:color w:val="333333"/>
          <w:sz w:val="22"/>
          <w:szCs w:val="20"/>
        </w:rPr>
        <w:t xml:space="preserve">нии перед классом. Педагоги </w:t>
      </w:r>
      <w:r w:rsidR="00917DA3">
        <w:rPr>
          <w:color w:val="333333"/>
          <w:sz w:val="22"/>
          <w:szCs w:val="20"/>
        </w:rPr>
        <w:t>школы</w:t>
      </w:r>
      <w:r w:rsidRPr="00B06B46">
        <w:rPr>
          <w:color w:val="333333"/>
          <w:sz w:val="22"/>
          <w:szCs w:val="20"/>
        </w:rPr>
        <w:t xml:space="preserve"> используют методические приемы организации такого вида педагогич</w:t>
      </w:r>
      <w:r w:rsidRPr="00B06B46">
        <w:rPr>
          <w:color w:val="333333"/>
          <w:sz w:val="22"/>
          <w:szCs w:val="20"/>
        </w:rPr>
        <w:t>е</w:t>
      </w:r>
      <w:r w:rsidRPr="00B06B46">
        <w:rPr>
          <w:color w:val="333333"/>
          <w:sz w:val="22"/>
          <w:szCs w:val="20"/>
        </w:rPr>
        <w:t>ской работы на уроках в начальных классах - рассказы детей с опорой на иллюстративный материал, подг</w:t>
      </w:r>
      <w:r w:rsidRPr="00B06B46">
        <w:rPr>
          <w:color w:val="333333"/>
          <w:sz w:val="22"/>
          <w:szCs w:val="20"/>
        </w:rPr>
        <w:t>о</w:t>
      </w:r>
      <w:r w:rsidRPr="00B06B46">
        <w:rPr>
          <w:color w:val="333333"/>
          <w:sz w:val="22"/>
          <w:szCs w:val="20"/>
        </w:rPr>
        <w:t>товленный учителем, в 5-9 классах- ответы по домашнему заданию с опорой на слайды презентации, выпо</w:t>
      </w:r>
      <w:r w:rsidRPr="00B06B46">
        <w:rPr>
          <w:color w:val="333333"/>
          <w:sz w:val="22"/>
          <w:szCs w:val="20"/>
        </w:rPr>
        <w:t>л</w:t>
      </w:r>
      <w:r w:rsidRPr="00B06B46">
        <w:rPr>
          <w:color w:val="333333"/>
          <w:sz w:val="22"/>
          <w:szCs w:val="20"/>
        </w:rPr>
        <w:t>ненной самим обучающимися.</w:t>
      </w:r>
    </w:p>
    <w:p w:rsidR="00B06B46" w:rsidRPr="00B06B46" w:rsidRDefault="00917DA3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>
        <w:rPr>
          <w:color w:val="333333"/>
          <w:sz w:val="22"/>
          <w:szCs w:val="20"/>
        </w:rPr>
        <w:t>2</w:t>
      </w:r>
      <w:r w:rsidR="00B06B46" w:rsidRPr="00B06B46">
        <w:rPr>
          <w:color w:val="333333"/>
          <w:sz w:val="22"/>
          <w:szCs w:val="20"/>
        </w:rPr>
        <w:t xml:space="preserve"> учебных кабинетов </w:t>
      </w:r>
      <w:r>
        <w:rPr>
          <w:color w:val="333333"/>
          <w:sz w:val="22"/>
          <w:szCs w:val="20"/>
        </w:rPr>
        <w:t>школы</w:t>
      </w:r>
      <w:r w:rsidR="00B06B46" w:rsidRPr="00B06B46">
        <w:rPr>
          <w:color w:val="333333"/>
          <w:sz w:val="22"/>
          <w:szCs w:val="20"/>
        </w:rPr>
        <w:t xml:space="preserve"> оснащены комплексом компьютер + видеопроектор + интерактивная доска. Эта модель установки интерактивной техники предъявляет повышенные требования к ИКТ-компетентности педагога. Учителя </w:t>
      </w:r>
      <w:r>
        <w:rPr>
          <w:color w:val="333333"/>
          <w:sz w:val="22"/>
          <w:szCs w:val="20"/>
        </w:rPr>
        <w:t>школы</w:t>
      </w:r>
      <w:r w:rsidR="00B06B46" w:rsidRPr="00B06B46">
        <w:rPr>
          <w:color w:val="333333"/>
          <w:sz w:val="22"/>
          <w:szCs w:val="20"/>
        </w:rPr>
        <w:t xml:space="preserve"> также в меньшей степени используют интерактивную технику в проектной и иссл</w:t>
      </w:r>
      <w:r w:rsidR="00B06B46" w:rsidRPr="00B06B46">
        <w:rPr>
          <w:color w:val="333333"/>
          <w:sz w:val="22"/>
          <w:szCs w:val="20"/>
        </w:rPr>
        <w:t>е</w:t>
      </w:r>
      <w:r w:rsidR="00B06B46" w:rsidRPr="00B06B46">
        <w:rPr>
          <w:color w:val="333333"/>
          <w:sz w:val="22"/>
          <w:szCs w:val="20"/>
        </w:rPr>
        <w:t>довательской деятельности. Характерным замечанием при анализе уроков является отступление от временных норм и санитарно-гигиенических требований при использовании интерактивной техники.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В</w:t>
      </w:r>
      <w:r>
        <w:rPr>
          <w:color w:val="333333"/>
          <w:sz w:val="22"/>
          <w:szCs w:val="20"/>
        </w:rPr>
        <w:t xml:space="preserve"> школе</w:t>
      </w:r>
      <w:r w:rsidRPr="00B06B46">
        <w:rPr>
          <w:color w:val="333333"/>
          <w:sz w:val="22"/>
          <w:szCs w:val="20"/>
        </w:rPr>
        <w:t xml:space="preserve"> реализуется муниципальная услуга «Электронный дневник», которая посредством системы on-line мониторинга успеваемости «АИС «Образование» позволяет передавать информацию об успеваемости и посещаемости обучающихся посредством сети Интернет. В целях совершенствования навыков ведения эле</w:t>
      </w:r>
      <w:r w:rsidRPr="00B06B46">
        <w:rPr>
          <w:color w:val="333333"/>
          <w:sz w:val="22"/>
          <w:szCs w:val="20"/>
        </w:rPr>
        <w:t>к</w:t>
      </w:r>
      <w:r w:rsidRPr="00B06B46">
        <w:rPr>
          <w:color w:val="333333"/>
          <w:sz w:val="22"/>
          <w:szCs w:val="20"/>
        </w:rPr>
        <w:t xml:space="preserve">тронного журнала, для педагогов гимназии организован и проведен цикл обучающих тренингов </w:t>
      </w:r>
      <w:r w:rsidR="009A6E43" w:rsidRPr="00B06B46">
        <w:rPr>
          <w:color w:val="333333"/>
          <w:sz w:val="22"/>
          <w:szCs w:val="20"/>
        </w:rPr>
        <w:t>на</w:t>
      </w:r>
      <w:r w:rsidRPr="00B06B46">
        <w:rPr>
          <w:color w:val="333333"/>
          <w:sz w:val="22"/>
          <w:szCs w:val="20"/>
        </w:rPr>
        <w:t xml:space="preserve"> занятиях учителя </w:t>
      </w:r>
      <w:r w:rsidR="009A6E43">
        <w:rPr>
          <w:color w:val="333333"/>
          <w:sz w:val="22"/>
          <w:szCs w:val="20"/>
        </w:rPr>
        <w:t>Абасов Р.К. и Ашурбеков И.А.</w:t>
      </w:r>
      <w:r w:rsidRPr="00B06B46">
        <w:rPr>
          <w:color w:val="333333"/>
          <w:sz w:val="22"/>
          <w:szCs w:val="20"/>
        </w:rPr>
        <w:t xml:space="preserve"> консультировали педагогов по регламенту заполнения электронного журнала, дополнительных возможностях форм отчетности. В соответствии с «Положением о ведении эле</w:t>
      </w:r>
      <w:r w:rsidRPr="00B06B46">
        <w:rPr>
          <w:color w:val="333333"/>
          <w:sz w:val="22"/>
          <w:szCs w:val="20"/>
        </w:rPr>
        <w:t>к</w:t>
      </w:r>
      <w:r w:rsidRPr="00B06B46">
        <w:rPr>
          <w:color w:val="333333"/>
          <w:sz w:val="22"/>
          <w:szCs w:val="20"/>
        </w:rPr>
        <w:t xml:space="preserve">тронных классных журналов и </w:t>
      </w:r>
      <w:r w:rsidR="009A6E43" w:rsidRPr="00B06B46">
        <w:rPr>
          <w:color w:val="333333"/>
          <w:sz w:val="22"/>
          <w:szCs w:val="20"/>
        </w:rPr>
        <w:t>дн</w:t>
      </w:r>
      <w:r w:rsidR="009A6E43">
        <w:rPr>
          <w:color w:val="333333"/>
          <w:sz w:val="22"/>
          <w:szCs w:val="20"/>
        </w:rPr>
        <w:t>евников, обучающихся в МКО</w:t>
      </w:r>
      <w:r w:rsidRPr="00B06B46">
        <w:rPr>
          <w:color w:val="333333"/>
          <w:sz w:val="22"/>
          <w:szCs w:val="20"/>
        </w:rPr>
        <w:t>У «</w:t>
      </w:r>
      <w:r w:rsidR="009A6E43">
        <w:rPr>
          <w:color w:val="333333"/>
          <w:sz w:val="22"/>
          <w:szCs w:val="20"/>
        </w:rPr>
        <w:t>Новолидженская СОШ</w:t>
      </w:r>
      <w:r w:rsidRPr="00B06B46">
        <w:rPr>
          <w:color w:val="333333"/>
          <w:sz w:val="22"/>
          <w:szCs w:val="20"/>
        </w:rPr>
        <w:t xml:space="preserve">» текущий контроль за ведением </w:t>
      </w:r>
      <w:r w:rsidR="009A6E43" w:rsidRPr="00B06B46">
        <w:rPr>
          <w:color w:val="333333"/>
          <w:sz w:val="22"/>
          <w:szCs w:val="20"/>
        </w:rPr>
        <w:t>электронного классного журнала,</w:t>
      </w:r>
      <w:r w:rsidRPr="00B06B46">
        <w:rPr>
          <w:color w:val="333333"/>
          <w:sz w:val="22"/>
          <w:szCs w:val="20"/>
        </w:rPr>
        <w:t xml:space="preserve"> осуществляется директором не реже 1 раза в месяц, итоговый - заместителем директора по УВР 1 раз в полугодие, форма представления результата - справка, приказ. Всего в систему «АИС «Образование» внесены данные по </w:t>
      </w:r>
      <w:r w:rsidR="009A6E43">
        <w:rPr>
          <w:color w:val="333333"/>
          <w:sz w:val="22"/>
          <w:szCs w:val="20"/>
        </w:rPr>
        <w:t>14</w:t>
      </w:r>
      <w:r w:rsidRPr="00B06B46">
        <w:rPr>
          <w:color w:val="333333"/>
          <w:sz w:val="22"/>
          <w:szCs w:val="20"/>
        </w:rPr>
        <w:t xml:space="preserve"> педагогам, 11</w:t>
      </w:r>
      <w:r w:rsidR="009A6E43">
        <w:rPr>
          <w:color w:val="333333"/>
          <w:sz w:val="22"/>
          <w:szCs w:val="20"/>
        </w:rPr>
        <w:t>5</w:t>
      </w:r>
      <w:r w:rsidRPr="00B06B46">
        <w:rPr>
          <w:color w:val="333333"/>
          <w:sz w:val="22"/>
          <w:szCs w:val="20"/>
        </w:rPr>
        <w:t xml:space="preserve"> обучающимся, внесены данные о 70 р</w:t>
      </w:r>
      <w:r w:rsidRPr="00B06B46">
        <w:rPr>
          <w:color w:val="333333"/>
          <w:sz w:val="22"/>
          <w:szCs w:val="20"/>
        </w:rPr>
        <w:t>о</w:t>
      </w:r>
      <w:r w:rsidRPr="00B06B46">
        <w:rPr>
          <w:color w:val="333333"/>
          <w:sz w:val="22"/>
          <w:szCs w:val="20"/>
        </w:rPr>
        <w:t xml:space="preserve">дителях. В </w:t>
      </w:r>
      <w:r w:rsidR="009A6E43">
        <w:rPr>
          <w:color w:val="333333"/>
          <w:sz w:val="22"/>
          <w:szCs w:val="20"/>
        </w:rPr>
        <w:t>школе</w:t>
      </w:r>
      <w:r w:rsidRPr="00B06B46">
        <w:rPr>
          <w:color w:val="333333"/>
          <w:sz w:val="22"/>
          <w:szCs w:val="20"/>
        </w:rPr>
        <w:t xml:space="preserve"> созданы технико - технологические условия для развертывания процесса информатизации образовательного процесса, активно функционируют 2 компьютерных класса, (оба подключены к сети Инте</w:t>
      </w:r>
      <w:r w:rsidRPr="00B06B46">
        <w:rPr>
          <w:color w:val="333333"/>
          <w:sz w:val="22"/>
          <w:szCs w:val="20"/>
        </w:rPr>
        <w:t>р</w:t>
      </w:r>
      <w:r w:rsidRPr="00B06B46">
        <w:rPr>
          <w:color w:val="333333"/>
          <w:sz w:val="22"/>
          <w:szCs w:val="20"/>
        </w:rPr>
        <w:t xml:space="preserve">нет). Всего на балансе учреждения </w:t>
      </w:r>
      <w:r w:rsidR="009A6E43">
        <w:rPr>
          <w:color w:val="333333"/>
          <w:sz w:val="22"/>
          <w:szCs w:val="20"/>
        </w:rPr>
        <w:t>23</w:t>
      </w:r>
      <w:r w:rsidRPr="00B06B46">
        <w:rPr>
          <w:color w:val="333333"/>
          <w:sz w:val="22"/>
          <w:szCs w:val="20"/>
        </w:rPr>
        <w:t xml:space="preserve"> ПК, из них в учебном процессе используется</w:t>
      </w:r>
      <w:r w:rsidR="009A6E43">
        <w:rPr>
          <w:color w:val="333333"/>
          <w:sz w:val="22"/>
          <w:szCs w:val="20"/>
        </w:rPr>
        <w:t>20</w:t>
      </w:r>
      <w:r w:rsidRPr="00B06B46">
        <w:rPr>
          <w:color w:val="333333"/>
          <w:sz w:val="22"/>
          <w:szCs w:val="20"/>
        </w:rPr>
        <w:t xml:space="preserve"> компьютера,</w:t>
      </w:r>
      <w:r w:rsidR="009A6E43">
        <w:rPr>
          <w:color w:val="333333"/>
          <w:sz w:val="22"/>
          <w:szCs w:val="20"/>
        </w:rPr>
        <w:t>2</w:t>
      </w:r>
      <w:r w:rsidRPr="00B06B46">
        <w:rPr>
          <w:color w:val="333333"/>
          <w:sz w:val="22"/>
          <w:szCs w:val="20"/>
        </w:rPr>
        <w:t xml:space="preserve"> интера</w:t>
      </w:r>
      <w:r w:rsidRPr="00B06B46">
        <w:rPr>
          <w:color w:val="333333"/>
          <w:sz w:val="22"/>
          <w:szCs w:val="20"/>
        </w:rPr>
        <w:t>к</w:t>
      </w:r>
      <w:r w:rsidRPr="00B06B46">
        <w:rPr>
          <w:color w:val="333333"/>
          <w:sz w:val="22"/>
          <w:szCs w:val="20"/>
        </w:rPr>
        <w:t xml:space="preserve">тивных комплексов, </w:t>
      </w:r>
      <w:r w:rsidR="009A6E43">
        <w:rPr>
          <w:color w:val="333333"/>
          <w:sz w:val="22"/>
          <w:szCs w:val="20"/>
        </w:rPr>
        <w:t>1</w:t>
      </w:r>
      <w:r w:rsidRPr="00B06B46">
        <w:rPr>
          <w:color w:val="333333"/>
          <w:sz w:val="22"/>
          <w:szCs w:val="20"/>
        </w:rPr>
        <w:t xml:space="preserve"> документ-камер</w:t>
      </w:r>
      <w:r w:rsidR="009A6E43">
        <w:rPr>
          <w:color w:val="333333"/>
          <w:sz w:val="22"/>
          <w:szCs w:val="20"/>
        </w:rPr>
        <w:t>а</w:t>
      </w:r>
      <w:r w:rsidRPr="00B06B46">
        <w:rPr>
          <w:color w:val="333333"/>
          <w:sz w:val="22"/>
          <w:szCs w:val="20"/>
        </w:rPr>
        <w:t xml:space="preserve">, </w:t>
      </w:r>
      <w:r w:rsidR="009A6E43">
        <w:rPr>
          <w:color w:val="333333"/>
          <w:sz w:val="22"/>
          <w:szCs w:val="20"/>
        </w:rPr>
        <w:t>2</w:t>
      </w:r>
      <w:r w:rsidRPr="00B06B46">
        <w:rPr>
          <w:color w:val="333333"/>
          <w:sz w:val="22"/>
          <w:szCs w:val="20"/>
        </w:rPr>
        <w:t xml:space="preserve"> медиапроектора с экранами, </w:t>
      </w:r>
      <w:r w:rsidR="009A6E43">
        <w:rPr>
          <w:color w:val="333333"/>
          <w:sz w:val="22"/>
          <w:szCs w:val="20"/>
        </w:rPr>
        <w:t>3</w:t>
      </w:r>
      <w:r w:rsidRPr="00B06B46">
        <w:rPr>
          <w:color w:val="333333"/>
          <w:sz w:val="22"/>
          <w:szCs w:val="20"/>
        </w:rPr>
        <w:t xml:space="preserve"> черно-белых принтеров, </w:t>
      </w:r>
      <w:r w:rsidR="009A6E43">
        <w:rPr>
          <w:color w:val="333333"/>
          <w:sz w:val="22"/>
          <w:szCs w:val="20"/>
        </w:rPr>
        <w:t>2</w:t>
      </w:r>
      <w:r w:rsidRPr="00B06B46">
        <w:rPr>
          <w:color w:val="333333"/>
          <w:sz w:val="22"/>
          <w:szCs w:val="20"/>
        </w:rPr>
        <w:t xml:space="preserve"> МФУ. В </w:t>
      </w:r>
      <w:r w:rsidR="009A6E43">
        <w:rPr>
          <w:color w:val="333333"/>
          <w:sz w:val="22"/>
          <w:szCs w:val="20"/>
        </w:rPr>
        <w:t>школе</w:t>
      </w:r>
      <w:r w:rsidRPr="00B06B46">
        <w:rPr>
          <w:color w:val="333333"/>
          <w:sz w:val="22"/>
          <w:szCs w:val="20"/>
        </w:rPr>
        <w:t xml:space="preserve"> с апреля 2014 года функционирует локальная сеть (подключено </w:t>
      </w:r>
      <w:r w:rsidR="009A6E43">
        <w:rPr>
          <w:color w:val="333333"/>
          <w:sz w:val="22"/>
          <w:szCs w:val="20"/>
        </w:rPr>
        <w:t>9</w:t>
      </w:r>
      <w:r w:rsidRPr="00B06B46">
        <w:rPr>
          <w:color w:val="333333"/>
          <w:sz w:val="22"/>
          <w:szCs w:val="20"/>
        </w:rPr>
        <w:t xml:space="preserve"> ПК) с выходом в интернет, которая активно использовалась для решения задач оперативного взаимодействия между пользователями в реальном времени.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333333"/>
          <w:sz w:val="22"/>
          <w:szCs w:val="20"/>
        </w:rPr>
      </w:pPr>
      <w:r w:rsidRPr="00B06B46">
        <w:rPr>
          <w:b/>
          <w:color w:val="333333"/>
          <w:sz w:val="22"/>
          <w:szCs w:val="20"/>
        </w:rPr>
        <w:t>1. Общение как средство воспитания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а) непосредственное, в форме прямых контактов учителя и обучающегося; индивидуальные беседы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</w:t>
      </w:r>
      <w:r w:rsidRPr="00B06B46">
        <w:rPr>
          <w:color w:val="333333"/>
          <w:sz w:val="22"/>
          <w:szCs w:val="20"/>
        </w:rPr>
        <w:t>о</w:t>
      </w:r>
      <w:r w:rsidRPr="00B06B46">
        <w:rPr>
          <w:color w:val="333333"/>
          <w:sz w:val="22"/>
          <w:szCs w:val="20"/>
        </w:rPr>
        <w:t>сти, в которых он должен определенным образом сориентироваться, классные часы, праздники и меропри</w:t>
      </w:r>
      <w:r w:rsidRPr="00B06B46">
        <w:rPr>
          <w:color w:val="333333"/>
          <w:sz w:val="22"/>
          <w:szCs w:val="20"/>
        </w:rPr>
        <w:t>я</w:t>
      </w:r>
      <w:r w:rsidRPr="00B06B46">
        <w:rPr>
          <w:color w:val="333333"/>
          <w:sz w:val="22"/>
          <w:szCs w:val="20"/>
        </w:rPr>
        <w:t>тия.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333333"/>
          <w:sz w:val="22"/>
          <w:szCs w:val="20"/>
        </w:rPr>
      </w:pPr>
      <w:r w:rsidRPr="00B06B46">
        <w:rPr>
          <w:b/>
          <w:color w:val="333333"/>
          <w:sz w:val="22"/>
          <w:szCs w:val="20"/>
        </w:rPr>
        <w:t>2. Учение как средство воспитания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lastRenderedPageBreak/>
        <w:t>Учение как деятельность ученика, в результате которой он усваивает знания, формирует умения и нав</w:t>
      </w:r>
      <w:r w:rsidRPr="00B06B46">
        <w:rPr>
          <w:color w:val="333333"/>
          <w:sz w:val="22"/>
          <w:szCs w:val="20"/>
        </w:rPr>
        <w:t>ы</w:t>
      </w:r>
      <w:r w:rsidRPr="00B06B46">
        <w:rPr>
          <w:color w:val="333333"/>
          <w:sz w:val="22"/>
          <w:szCs w:val="20"/>
        </w:rPr>
        <w:t>ки, выступает одним из ведущих воспитательных средств, обеспечивая целенаправленное формирование о</w:t>
      </w:r>
      <w:r w:rsidRPr="00B06B46">
        <w:rPr>
          <w:color w:val="333333"/>
          <w:sz w:val="22"/>
          <w:szCs w:val="20"/>
        </w:rPr>
        <w:t>т</w:t>
      </w:r>
      <w:r w:rsidRPr="00B06B46">
        <w:rPr>
          <w:color w:val="333333"/>
          <w:sz w:val="22"/>
          <w:szCs w:val="20"/>
        </w:rPr>
        <w:t>ношения ученика к предметам и явлениям 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гимназии.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Эффективность воспитательного воздействия учения значительно повышается, когда на уроке практ</w:t>
      </w:r>
      <w:r w:rsidRPr="00B06B46">
        <w:rPr>
          <w:color w:val="333333"/>
          <w:sz w:val="22"/>
          <w:szCs w:val="20"/>
        </w:rPr>
        <w:t>и</w:t>
      </w:r>
      <w:r w:rsidRPr="00B06B46">
        <w:rPr>
          <w:color w:val="333333"/>
          <w:sz w:val="22"/>
          <w:szCs w:val="20"/>
        </w:rPr>
        <w:t>куется так называемая совместная продуктивная деятельность обучающихся. В основе такой деятельности лежит учебное взаимодействие, в ходе которого дети: а) выясняют условия совместного выполнения задания; б) организуют его взаимное обсуждение; в) фиксируют ход совместной работы; г) обсуждают полученные р</w:t>
      </w:r>
      <w:r w:rsidRPr="00B06B46">
        <w:rPr>
          <w:color w:val="333333"/>
          <w:sz w:val="22"/>
          <w:szCs w:val="20"/>
        </w:rPr>
        <w:t>е</w:t>
      </w:r>
      <w:r w:rsidRPr="00B06B46">
        <w:rPr>
          <w:color w:val="333333"/>
          <w:sz w:val="22"/>
          <w:szCs w:val="20"/>
        </w:rPr>
        <w:t>зультаты; д) оценивают успехи каждого; е) утверждают самооценки членов группы; е) совместно решают, как будут отчитываться о выполнения задания; ж) проверяют и оценивают итоги совместно проделанной работы.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Совместная деятельность обучающихся становится продуктивной, если она осуществляется при усл</w:t>
      </w:r>
      <w:r w:rsidRPr="00B06B46">
        <w:rPr>
          <w:color w:val="333333"/>
          <w:sz w:val="22"/>
          <w:szCs w:val="20"/>
        </w:rPr>
        <w:t>о</w:t>
      </w:r>
      <w:r w:rsidRPr="00B06B46">
        <w:rPr>
          <w:color w:val="333333"/>
          <w:sz w:val="22"/>
          <w:szCs w:val="20"/>
        </w:rPr>
        <w:t>вии включения каждого ученика в решение задач в начале процесса усвоения нового предметного содерж</w:t>
      </w:r>
      <w:r w:rsidRPr="00B06B46">
        <w:rPr>
          <w:color w:val="333333"/>
          <w:sz w:val="22"/>
          <w:szCs w:val="20"/>
        </w:rPr>
        <w:t>а</w:t>
      </w:r>
      <w:r w:rsidRPr="00B06B46">
        <w:rPr>
          <w:color w:val="333333"/>
          <w:sz w:val="22"/>
          <w:szCs w:val="20"/>
        </w:rPr>
        <w:t>ния, а также при активном его сотрудничестве с учителем и другими учениками.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Личностно-развивающие возможности совместной учебной деятельности обучающихся повышаются при следующих условиях: 1) в ней должны быть воплощены отношения ответственной зависимости; 2) она должна быть социально ценной, значимой и интересной для детей; 3) социальная роль ребенка в процессе с</w:t>
      </w:r>
      <w:r w:rsidRPr="00B06B46">
        <w:rPr>
          <w:color w:val="333333"/>
          <w:sz w:val="22"/>
          <w:szCs w:val="20"/>
        </w:rPr>
        <w:t>о</w:t>
      </w:r>
      <w:r w:rsidRPr="00B06B46">
        <w:rPr>
          <w:color w:val="333333"/>
          <w:sz w:val="22"/>
          <w:szCs w:val="20"/>
        </w:rPr>
        <w:t>вместной деятельности и функционирования должна меняться (например, роль старшего - на роль подчине</w:t>
      </w:r>
      <w:r w:rsidRPr="00B06B46">
        <w:rPr>
          <w:color w:val="333333"/>
          <w:sz w:val="22"/>
          <w:szCs w:val="20"/>
        </w:rPr>
        <w:t>н</w:t>
      </w:r>
      <w:r w:rsidRPr="00B06B46">
        <w:rPr>
          <w:color w:val="333333"/>
          <w:sz w:val="22"/>
          <w:szCs w:val="20"/>
        </w:rPr>
        <w:t>ного и наоборот); 4) совместная деятельность должна быть эмоционально насыщена коллективными переж</w:t>
      </w:r>
      <w:r w:rsidRPr="00B06B46">
        <w:rPr>
          <w:color w:val="333333"/>
          <w:sz w:val="22"/>
          <w:szCs w:val="20"/>
        </w:rPr>
        <w:t>и</w:t>
      </w:r>
      <w:r w:rsidRPr="00B06B46">
        <w:rPr>
          <w:color w:val="333333"/>
          <w:sz w:val="22"/>
          <w:szCs w:val="20"/>
        </w:rPr>
        <w:t>ваниями, состраданием к неудачам других детей и «сорадованием» их успехам.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333333"/>
          <w:sz w:val="22"/>
          <w:szCs w:val="20"/>
        </w:rPr>
      </w:pPr>
      <w:r w:rsidRPr="00B06B46">
        <w:rPr>
          <w:b/>
          <w:color w:val="333333"/>
          <w:sz w:val="22"/>
          <w:szCs w:val="20"/>
        </w:rPr>
        <w:t>3. Труд как средство воспитания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Воспитательная сила труда заключается преимущественно в том, что достижение его цели и удовлетв</w:t>
      </w:r>
      <w:r w:rsidRPr="00B06B46">
        <w:rPr>
          <w:color w:val="333333"/>
          <w:sz w:val="22"/>
          <w:szCs w:val="20"/>
        </w:rPr>
        <w:t>о</w:t>
      </w:r>
      <w:r w:rsidRPr="00B06B46">
        <w:rPr>
          <w:color w:val="333333"/>
          <w:sz w:val="22"/>
          <w:szCs w:val="20"/>
        </w:rPr>
        <w:t>рение вследствие этого какой-то потребности влечет за собой появление новых потребностей. Осуществляется через -дежурство по классу, гимназии;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-работа на пришкольном участке;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-летняя трудовая практика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333333"/>
          <w:sz w:val="22"/>
          <w:szCs w:val="20"/>
        </w:rPr>
      </w:pPr>
      <w:r w:rsidRPr="00B06B46">
        <w:rPr>
          <w:b/>
          <w:color w:val="333333"/>
          <w:sz w:val="22"/>
          <w:szCs w:val="20"/>
        </w:rPr>
        <w:t>4. Игра как средство воспитания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 xml:space="preserve">Используется как в </w:t>
      </w:r>
      <w:r w:rsidR="009A6E43" w:rsidRPr="00B06B46">
        <w:rPr>
          <w:color w:val="333333"/>
          <w:sz w:val="22"/>
          <w:szCs w:val="20"/>
        </w:rPr>
        <w:t>урочной,</w:t>
      </w:r>
      <w:r w:rsidRPr="00B06B46">
        <w:rPr>
          <w:color w:val="333333"/>
          <w:sz w:val="22"/>
          <w:szCs w:val="20"/>
        </w:rPr>
        <w:t xml:space="preserve"> так и во внеурочной системе, организуется в форме проведения разного рода игр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организационно-деятельностные;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соревновательные;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- сюжетно-ролевые.</w:t>
      </w:r>
    </w:p>
    <w:p w:rsidR="00B06B46" w:rsidRPr="00B06B46" w:rsidRDefault="00B06B46" w:rsidP="009A6E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z w:val="22"/>
          <w:szCs w:val="20"/>
        </w:rPr>
      </w:pPr>
      <w:r w:rsidRPr="00B06B46">
        <w:rPr>
          <w:color w:val="333333"/>
          <w:sz w:val="22"/>
          <w:szCs w:val="20"/>
        </w:rPr>
        <w:t>Деятельность гимназии, состояние и уровень её работы сегодня определяется тем, что она является главным фактором жизнеспособности, сохранения и развития, одним из культурных и духовных центров. Воспитательная работа в гимназии ориентирована на совершенствование воспитательного процесса, напра</w:t>
      </w:r>
      <w:r w:rsidRPr="00B06B46">
        <w:rPr>
          <w:color w:val="333333"/>
          <w:sz w:val="22"/>
          <w:szCs w:val="20"/>
        </w:rPr>
        <w:t>в</w:t>
      </w:r>
      <w:r w:rsidRPr="00B06B46">
        <w:rPr>
          <w:color w:val="333333"/>
          <w:sz w:val="22"/>
          <w:szCs w:val="20"/>
        </w:rPr>
        <w:t>ленного на развитие личности ребёнка. Личностно-ориентированное обучение и воспитание играет важную роль в системе образования. Современное образование должно быть направлено на развитие личности чел</w:t>
      </w:r>
      <w:r w:rsidRPr="00B06B46">
        <w:rPr>
          <w:color w:val="333333"/>
          <w:sz w:val="22"/>
          <w:szCs w:val="20"/>
        </w:rPr>
        <w:t>о</w:t>
      </w:r>
      <w:r w:rsidRPr="00B06B46">
        <w:rPr>
          <w:color w:val="333333"/>
          <w:sz w:val="22"/>
          <w:szCs w:val="20"/>
        </w:rPr>
        <w:t xml:space="preserve">века, раскрытие его возможностей, талантов, становление самосознания, самореализации. Развитее ученика как личности (его социализация) идёт не только путём овладения им нормативной деятельностью, но и через постоянное обогащение, преобразование субъектного опыта, как важного источника собственного развития. Использование личностно - ориентированных технологий позволяет поставить в центр всей гимназической воспитательной системы личность ребёнка, обеспечить </w:t>
      </w:r>
      <w:bookmarkStart w:id="0" w:name="_GoBack"/>
      <w:bookmarkEnd w:id="0"/>
      <w:r w:rsidRPr="00B06B46">
        <w:rPr>
          <w:color w:val="333333"/>
          <w:sz w:val="22"/>
          <w:szCs w:val="20"/>
        </w:rPr>
        <w:t>комфортные, бесконфликтные и безопасные условия её развития, реализовать её природные потенциалы. Технологии личностной ориентации позволяют найти м</w:t>
      </w:r>
      <w:r w:rsidRPr="00B06B46">
        <w:rPr>
          <w:color w:val="333333"/>
          <w:sz w:val="22"/>
          <w:szCs w:val="20"/>
        </w:rPr>
        <w:t>е</w:t>
      </w:r>
      <w:r w:rsidRPr="00B06B46">
        <w:rPr>
          <w:color w:val="333333"/>
          <w:sz w:val="22"/>
          <w:szCs w:val="20"/>
        </w:rPr>
        <w:t>тоды и средства обучения и воспитания, соответствующие индивидуальным особенностям каждого ребёнка, перестроить содержание образования, противопоставить авторитарному подходу к детям - атмосферу любви, заботы, сотрудничества, создают условия для творчества и самоактуализации личности.</w:t>
      </w:r>
    </w:p>
    <w:p w:rsidR="005B4706" w:rsidRPr="00B06B46" w:rsidRDefault="005B4706" w:rsidP="009A6E43">
      <w:pPr>
        <w:spacing w:after="0"/>
        <w:ind w:firstLine="567"/>
        <w:rPr>
          <w:sz w:val="24"/>
        </w:rPr>
      </w:pPr>
    </w:p>
    <w:sectPr w:rsidR="005B4706" w:rsidRPr="00B06B46" w:rsidSect="009A6E43">
      <w:footerReference w:type="default" r:id="rId6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46C" w:rsidRDefault="0047346C" w:rsidP="009A6E43">
      <w:pPr>
        <w:spacing w:after="0" w:line="240" w:lineRule="auto"/>
      </w:pPr>
      <w:r>
        <w:separator/>
      </w:r>
    </w:p>
  </w:endnote>
  <w:endnote w:type="continuationSeparator" w:id="0">
    <w:p w:rsidR="0047346C" w:rsidRDefault="0047346C" w:rsidP="009A6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0638215"/>
      <w:docPartObj>
        <w:docPartGallery w:val="Page Numbers (Bottom of Page)"/>
        <w:docPartUnique/>
      </w:docPartObj>
    </w:sdtPr>
    <w:sdtContent>
      <w:p w:rsidR="009A6E43" w:rsidRDefault="00A13EAB">
        <w:pPr>
          <w:pStyle w:val="a7"/>
          <w:jc w:val="center"/>
        </w:pPr>
        <w:r>
          <w:fldChar w:fldCharType="begin"/>
        </w:r>
        <w:r w:rsidR="009A6E43">
          <w:instrText>PAGE   \* MERGEFORMAT</w:instrText>
        </w:r>
        <w:r>
          <w:fldChar w:fldCharType="separate"/>
        </w:r>
        <w:r w:rsidR="00934C2A">
          <w:rPr>
            <w:noProof/>
          </w:rPr>
          <w:t>1</w:t>
        </w:r>
        <w:r>
          <w:fldChar w:fldCharType="end"/>
        </w:r>
      </w:p>
    </w:sdtContent>
  </w:sdt>
  <w:p w:rsidR="009A6E43" w:rsidRDefault="009A6E4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46C" w:rsidRDefault="0047346C" w:rsidP="009A6E43">
      <w:pPr>
        <w:spacing w:after="0" w:line="240" w:lineRule="auto"/>
      </w:pPr>
      <w:r>
        <w:separator/>
      </w:r>
    </w:p>
  </w:footnote>
  <w:footnote w:type="continuationSeparator" w:id="0">
    <w:p w:rsidR="0047346C" w:rsidRDefault="0047346C" w:rsidP="009A6E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55ED"/>
    <w:rsid w:val="0047346C"/>
    <w:rsid w:val="005B4706"/>
    <w:rsid w:val="006455ED"/>
    <w:rsid w:val="00917DA3"/>
    <w:rsid w:val="00934C2A"/>
    <w:rsid w:val="009A6E43"/>
    <w:rsid w:val="00A13EAB"/>
    <w:rsid w:val="00B06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6B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6B4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6B4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06B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A6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6E43"/>
  </w:style>
  <w:style w:type="paragraph" w:styleId="a7">
    <w:name w:val="footer"/>
    <w:basedOn w:val="a"/>
    <w:link w:val="a8"/>
    <w:uiPriority w:val="99"/>
    <w:unhideWhenUsed/>
    <w:rsid w:val="009A6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6E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1937</Words>
  <Characters>11043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 Ашурбеков</dc:creator>
  <cp:lastModifiedBy>а</cp:lastModifiedBy>
  <cp:revision>2</cp:revision>
  <dcterms:created xsi:type="dcterms:W3CDTF">2019-03-13T20:51:00Z</dcterms:created>
  <dcterms:modified xsi:type="dcterms:W3CDTF">2019-03-13T20:51:00Z</dcterms:modified>
</cp:coreProperties>
</file>